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B1A" w:rsidRPr="00E16B1A" w:rsidRDefault="00E16B1A" w:rsidP="00E16B1A">
      <w:pPr>
        <w:shd w:val="clear" w:color="auto" w:fill="FFFFFF"/>
        <w:spacing w:before="579" w:after="0" w:line="240" w:lineRule="auto"/>
        <w:jc w:val="both"/>
        <w:rPr>
          <w:rFonts w:ascii="lora" w:eastAsia="Times New Roman" w:hAnsi="lora" w:cs="Times New Roman"/>
          <w:sz w:val="30"/>
          <w:szCs w:val="30"/>
          <w:lang w:val="fr-FR"/>
        </w:rPr>
      </w:pPr>
      <w:r w:rsidRPr="00E16B1A">
        <w:rPr>
          <w:rFonts w:ascii="lora" w:eastAsia="Times New Roman" w:hAnsi="lora" w:cs="Times New Roman"/>
          <w:sz w:val="30"/>
          <w:szCs w:val="30"/>
          <w:lang w:val="fr-FR"/>
        </w:rPr>
        <w:t>COMMUNIQUE DU CONSEIL DES MINISTRES DU 12 OCTOBRE 2022</w:t>
      </w:r>
    </w:p>
    <w:p w:rsidR="00E16B1A" w:rsidRPr="00E16B1A" w:rsidRDefault="00E16B1A" w:rsidP="00E16B1A">
      <w:pPr>
        <w:shd w:val="clear" w:color="auto" w:fill="FFFFFF"/>
        <w:spacing w:before="579" w:after="0" w:line="240" w:lineRule="auto"/>
        <w:jc w:val="both"/>
        <w:rPr>
          <w:rFonts w:ascii="lora" w:eastAsia="Times New Roman" w:hAnsi="lora" w:cs="Times New Roman"/>
          <w:sz w:val="30"/>
          <w:szCs w:val="30"/>
          <w:lang w:val="fr-FR"/>
        </w:rPr>
      </w:pPr>
      <w:r w:rsidRPr="00E16B1A">
        <w:rPr>
          <w:rFonts w:ascii="lora" w:eastAsia="Times New Roman" w:hAnsi="lora" w:cs="Times New Roman"/>
          <w:sz w:val="30"/>
          <w:szCs w:val="30"/>
          <w:lang w:val="fr-FR"/>
        </w:rPr>
        <w:t xml:space="preserve">Le Président de la République, Son Excellence </w:t>
      </w:r>
      <w:proofErr w:type="spellStart"/>
      <w:r w:rsidRPr="00E16B1A">
        <w:rPr>
          <w:rFonts w:ascii="lora" w:eastAsia="Times New Roman" w:hAnsi="lora" w:cs="Times New Roman"/>
          <w:sz w:val="30"/>
          <w:szCs w:val="30"/>
          <w:lang w:val="fr-FR"/>
        </w:rPr>
        <w:t>Macky</w:t>
      </w:r>
      <w:proofErr w:type="spellEnd"/>
      <w:r w:rsidRPr="00E16B1A">
        <w:rPr>
          <w:rFonts w:ascii="lora" w:eastAsia="Times New Roman" w:hAnsi="lora" w:cs="Times New Roman"/>
          <w:sz w:val="30"/>
          <w:szCs w:val="30"/>
          <w:lang w:val="fr-FR"/>
        </w:rPr>
        <w:t xml:space="preserve"> SALL a présidé le Conseil des Ministres, ce mercredi 12 octobre 2022, au Palais de la République. </w:t>
      </w:r>
    </w:p>
    <w:p w:rsidR="00E16B1A" w:rsidRPr="00E16B1A" w:rsidRDefault="00E16B1A" w:rsidP="00E16B1A">
      <w:pPr>
        <w:shd w:val="clear" w:color="auto" w:fill="FFFFFF"/>
        <w:spacing w:after="0" w:line="384" w:lineRule="atLeast"/>
        <w:jc w:val="both"/>
        <w:rPr>
          <w:rFonts w:ascii="roboto" w:eastAsia="Times New Roman" w:hAnsi="roboto" w:cs="Times New Roman"/>
          <w:sz w:val="27"/>
          <w:szCs w:val="27"/>
          <w:lang w:val="fr-FR"/>
        </w:rPr>
      </w:pPr>
      <w:r w:rsidRPr="00E16B1A">
        <w:rPr>
          <w:rFonts w:ascii="roboto" w:eastAsia="Times New Roman" w:hAnsi="roboto" w:cs="Times New Roman"/>
          <w:sz w:val="27"/>
          <w:szCs w:val="27"/>
          <w:lang w:val="fr-FR"/>
        </w:rPr>
        <w:t xml:space="preserve">A l’entame de sa communication, le Chef de l’Etat a magnifié le bon déroulement du </w:t>
      </w:r>
      <w:proofErr w:type="spellStart"/>
      <w:r w:rsidRPr="00E16B1A">
        <w:rPr>
          <w:rFonts w:ascii="roboto" w:eastAsia="Times New Roman" w:hAnsi="roboto" w:cs="Times New Roman"/>
          <w:sz w:val="27"/>
          <w:szCs w:val="27"/>
          <w:lang w:val="fr-FR"/>
        </w:rPr>
        <w:t>Maouloud</w:t>
      </w:r>
      <w:proofErr w:type="spellEnd"/>
      <w:r w:rsidRPr="00E16B1A">
        <w:rPr>
          <w:rFonts w:ascii="roboto" w:eastAsia="Times New Roman" w:hAnsi="roboto" w:cs="Times New Roman"/>
          <w:sz w:val="27"/>
          <w:szCs w:val="27"/>
          <w:lang w:val="fr-FR"/>
        </w:rPr>
        <w:t xml:space="preserve"> et a félicité les chefs religieux, le Gouvernement, les forces de défense et de sécurité et les autres services de l’Etat pour l’excellente organisation des célébrations sur l’ensemble du territoire national.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Abordant le renforcement de la souveraineté alimentaire, le Président de la République a rappelé son option d’intégrer le volet « souveraineté alimentaire » aux missions et à l’intitulé du Ministère de l’Agriculture et de l’Equipement rural afin d’asseoir l’extension des surfaces cultivées, l’amplification des productions agricoles et horticoles au regard du volume de nos importations et des modes de consommation.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Dans cette perspective, le Chef de l’Etat a rappelé le caractère interministériel de cette orientation majeure du Plan Sénégal Emergent et a engagé le Ministre en charge de l’Agriculture, sous la supervision du Premier Ministre, d’élaborer, avant fin décembre 2022, une Stratégie de souveraineté alimentaire du Sénégal (SAS), consensuelle, pragmatique et durable.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A cet effet, le Président de la République, a rappelé la nécessité d’une implication opérationnelle des départements ministériels concernés et la mise à profit des travaux de l’Institut de Technologie alimentaire (ITA) pour assurer l’atteinte des objectifs.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Ainsi, le Chef de l’Etat a engagé le Ministre de l’Agriculture à présenter, avant fin novembre 2022 : (i) une nouvelle doctrine d’intervention de la SAED et de la SODAGRI ; (ii) l’évaluation de la distribution du matériel agricole aux producteurs ; (iii) le Programme national d’autosuffisance en riz (PNAR) actualisé.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 xml:space="preserve">Enfin, le Président de la République a indiqué aux ministres en charge de l’Agriculture, </w:t>
      </w:r>
      <w:r w:rsidRPr="00E16B1A">
        <w:rPr>
          <w:rFonts w:ascii="roboto" w:eastAsia="Times New Roman" w:hAnsi="roboto" w:cs="Times New Roman"/>
          <w:sz w:val="27"/>
          <w:szCs w:val="27"/>
          <w:lang w:val="fr-FR"/>
        </w:rPr>
        <w:lastRenderedPageBreak/>
        <w:t>du Commerce et de l’Industrie, la nécessité d’accélérer l’édification ciblée des magasins de stockage et des unités de transformation des productions en vue de créer, avec le développement des activités du Marché d’Intérêt national (MIN), un écosystème favorable à la souveraineté alimentaire durable du Sénégal.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 xml:space="preserve">S’agissant de l’accélération de </w:t>
      </w:r>
      <w:proofErr w:type="gramStart"/>
      <w:r w:rsidRPr="00E16B1A">
        <w:rPr>
          <w:rFonts w:ascii="roboto" w:eastAsia="Times New Roman" w:hAnsi="roboto" w:cs="Times New Roman"/>
          <w:sz w:val="27"/>
          <w:szCs w:val="27"/>
          <w:lang w:val="fr-FR"/>
        </w:rPr>
        <w:t>la  mise</w:t>
      </w:r>
      <w:proofErr w:type="gramEnd"/>
      <w:r w:rsidRPr="00E16B1A">
        <w:rPr>
          <w:rFonts w:ascii="roboto" w:eastAsia="Times New Roman" w:hAnsi="roboto" w:cs="Times New Roman"/>
          <w:sz w:val="27"/>
          <w:szCs w:val="27"/>
          <w:lang w:val="fr-FR"/>
        </w:rPr>
        <w:t xml:space="preserve"> en œuvre des Zones économiques spéciales (ZES), des agropoles, des sites et parcs industriels, le Chef de l’Etat a rappelé les différents instruments d’impulsion et de matérialisation de la politique d’industrialisation du Sénégal pour élargir la base productive, renforcer  l’attractivité, l’innovation et les transferts de technologies, ainsi que la création d’emplois dans nombre de secteurs et de localités du pays.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Dans cette dynamique, le Président de la République a invité le Premier Ministre et les ministres en charge de l’Industrie et de l’Economie, à veiller au suivi permanent de la mise en place des zones économiques spéciales (ZES) et de l’exécution des projets d’agropoles et de sites industriels.  </w:t>
      </w:r>
      <w:r w:rsidRPr="00E16B1A">
        <w:rPr>
          <w:rFonts w:ascii="roboto" w:eastAsia="Times New Roman" w:hAnsi="roboto" w:cs="Times New Roman"/>
          <w:sz w:val="27"/>
          <w:szCs w:val="27"/>
          <w:lang w:val="fr-FR"/>
        </w:rPr>
        <w:br/>
        <w:t>Le Chef de l’Etat a, par ailleurs, indiqué au Ministre du Développement industriel et des Petites et Moyennes Industries, la nécessité d’évaluer les activités de l’APROSI, tenant compte des ambitions du Sénégal en matière d’industrialisation.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Le Président de la République a, enfin, demandé au Premier Ministre de tenir, avant fin novembre 2022, un Conseil interministériel d’évaluation de la mise en œuvre de la stratégie d’industrialisation du Sénégal.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Abordant le climat social et le suivi des affaires intérieures, le Chef de l’Etat a évoqué: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    la décongestion du Port de Dakar avec la nécessité de réunir, dans les meilleurs délais, autour du Premier Ministre, l’ensemble des acteurs portuaires, en vue de l’exécution d’un plan d’urgence ; </w:t>
      </w:r>
      <w:r w:rsidRPr="00E16B1A">
        <w:rPr>
          <w:rFonts w:ascii="roboto" w:eastAsia="Times New Roman" w:hAnsi="roboto" w:cs="Times New Roman"/>
          <w:sz w:val="27"/>
          <w:szCs w:val="27"/>
          <w:lang w:val="fr-FR"/>
        </w:rPr>
        <w:br/>
        <w:t>•    la prévention et la sécurité routières avec la tenue prochaine d’une réunion interministérielle, en vue de l’adoption en Conseil des Ministres de nouvelles mesures visant à lutter efficacement contre la recrudescence des accidents ;  </w:t>
      </w:r>
      <w:r w:rsidRPr="00E16B1A">
        <w:rPr>
          <w:rFonts w:ascii="roboto" w:eastAsia="Times New Roman" w:hAnsi="roboto" w:cs="Times New Roman"/>
          <w:sz w:val="27"/>
          <w:szCs w:val="27"/>
          <w:lang w:val="fr-FR"/>
        </w:rPr>
        <w:br/>
        <w:t xml:space="preserve">•    la prévention et la gestion des inondations avec l’urgence de faire le point, d’une </w:t>
      </w:r>
      <w:r w:rsidRPr="00E16B1A">
        <w:rPr>
          <w:rFonts w:ascii="roboto" w:eastAsia="Times New Roman" w:hAnsi="roboto" w:cs="Times New Roman"/>
          <w:sz w:val="27"/>
          <w:szCs w:val="27"/>
          <w:lang w:val="fr-FR"/>
        </w:rPr>
        <w:lastRenderedPageBreak/>
        <w:t>part, sur les actions déployées à Dakar et dans les autres régions et d’autre part, sur l’élaboration du nouveau programme décennal ; </w:t>
      </w:r>
      <w:r w:rsidRPr="00E16B1A">
        <w:rPr>
          <w:rFonts w:ascii="roboto" w:eastAsia="Times New Roman" w:hAnsi="roboto" w:cs="Times New Roman"/>
          <w:sz w:val="27"/>
          <w:szCs w:val="27"/>
          <w:lang w:val="fr-FR"/>
        </w:rPr>
        <w:br/>
        <w:t>•    le programme « XEYU NDAW NI » avec l’impératif de la mise en œuvre du volet recrutement spécial, de l’intégration des 1000 nouveaux volontaires de la consommation et enfin de l’évaluation de l’action des Pôles Emploi et Entreprenariat des jeunes et des femmes installés dans les départements.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Au titre de sa communication, le Premier Ministre a fait le point sur les sujets suivants :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    les travaux des commissions sur la concertation sur la lutte contre la vie chère ; </w:t>
      </w:r>
      <w:r w:rsidRPr="00E16B1A">
        <w:rPr>
          <w:rFonts w:ascii="roboto" w:eastAsia="Times New Roman" w:hAnsi="roboto" w:cs="Times New Roman"/>
          <w:sz w:val="27"/>
          <w:szCs w:val="27"/>
          <w:lang w:val="fr-FR"/>
        </w:rPr>
        <w:br/>
        <w:t>•    les préparatifs de la rentrée universitaire ; </w:t>
      </w:r>
      <w:r w:rsidRPr="00E16B1A">
        <w:rPr>
          <w:rFonts w:ascii="roboto" w:eastAsia="Times New Roman" w:hAnsi="roboto" w:cs="Times New Roman"/>
          <w:sz w:val="27"/>
          <w:szCs w:val="27"/>
          <w:lang w:val="fr-FR"/>
        </w:rPr>
        <w:br/>
        <w:t>•    la stratégie nationale de l’Artisanat ; </w:t>
      </w:r>
      <w:r w:rsidRPr="00E16B1A">
        <w:rPr>
          <w:rFonts w:ascii="roboto" w:eastAsia="Times New Roman" w:hAnsi="roboto" w:cs="Times New Roman"/>
          <w:sz w:val="27"/>
          <w:szCs w:val="27"/>
          <w:lang w:val="fr-FR"/>
        </w:rPr>
        <w:br/>
        <w:t>•    le mécanisme de soutien à la disponibilité des tenues scolaires ; </w:t>
      </w:r>
      <w:r w:rsidRPr="00E16B1A">
        <w:rPr>
          <w:rFonts w:ascii="roboto" w:eastAsia="Times New Roman" w:hAnsi="roboto" w:cs="Times New Roman"/>
          <w:sz w:val="27"/>
          <w:szCs w:val="27"/>
          <w:lang w:val="fr-FR"/>
        </w:rPr>
        <w:br/>
        <w:t>•    la tenue prochaine d’une réunion d’évaluation du programme « XEYU NDAW </w:t>
      </w:r>
      <w:r w:rsidRPr="00E16B1A">
        <w:rPr>
          <w:rFonts w:ascii="roboto" w:eastAsia="Times New Roman" w:hAnsi="roboto" w:cs="Times New Roman"/>
          <w:sz w:val="27"/>
          <w:szCs w:val="27"/>
          <w:lang w:val="fr-FR"/>
        </w:rPr>
        <w:br/>
        <w:t>NI ». </w:t>
      </w:r>
      <w:r w:rsidRPr="00E16B1A">
        <w:rPr>
          <w:rFonts w:ascii="roboto" w:eastAsia="Times New Roman" w:hAnsi="roboto" w:cs="Times New Roman"/>
          <w:sz w:val="27"/>
          <w:szCs w:val="27"/>
          <w:lang w:val="fr-FR"/>
        </w:rPr>
        <w:br/>
        <w:t>        AU TITRE DES COMMUNICATIONS DES MINISTRES :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    Le Ministre des Affaires étrangères et des Sénégalais de l’Extérieur a fait le point sur la situation internationale ; </w:t>
      </w:r>
      <w:r w:rsidRPr="00E16B1A">
        <w:rPr>
          <w:rFonts w:ascii="roboto" w:eastAsia="Times New Roman" w:hAnsi="roboto" w:cs="Times New Roman"/>
          <w:sz w:val="27"/>
          <w:szCs w:val="27"/>
          <w:lang w:val="fr-FR"/>
        </w:rPr>
        <w:br/>
        <w:t>•    Le Ministre de l’Agriculture, de l’Equipement rural et de la Souveraineté alimentaire a rendu compte de sa visite dans les zones de productions cotonnières ;  </w:t>
      </w:r>
      <w:r w:rsidRPr="00E16B1A">
        <w:rPr>
          <w:rFonts w:ascii="roboto" w:eastAsia="Times New Roman" w:hAnsi="roboto" w:cs="Times New Roman"/>
          <w:sz w:val="27"/>
          <w:szCs w:val="27"/>
          <w:lang w:val="fr-FR"/>
        </w:rPr>
        <w:br/>
        <w:t>•    Le Ministre de la Santé et de l’Action sociale a fait une communication sur les critères de performance des établissements de santé et le contrat type de performance ; </w:t>
      </w:r>
      <w:r w:rsidRPr="00E16B1A">
        <w:rPr>
          <w:rFonts w:ascii="roboto" w:eastAsia="Times New Roman" w:hAnsi="roboto" w:cs="Times New Roman"/>
          <w:sz w:val="27"/>
          <w:szCs w:val="27"/>
          <w:lang w:val="fr-FR"/>
        </w:rPr>
        <w:br/>
        <w:t>•    Le Ministre de la Femme, de la Famille et de la Protection des Enfants a fait une communication sur la célébration de la journée internationale de la femme rurale prévue le 15 octobre 2022 ; </w:t>
      </w:r>
      <w:r w:rsidRPr="00E16B1A">
        <w:rPr>
          <w:rFonts w:ascii="roboto" w:eastAsia="Times New Roman" w:hAnsi="roboto" w:cs="Times New Roman"/>
          <w:sz w:val="27"/>
          <w:szCs w:val="27"/>
          <w:lang w:val="fr-FR"/>
        </w:rPr>
        <w:br/>
        <w:t>•    Le Ministre de l’Environnement, du Développement durable et de la Transition écologique a fait une communication sur la réunion ministérielle préparatoire à la 27ème Conférence des Nations Unies sur les changements climatiques tenue à Kinshasa. </w:t>
      </w:r>
      <w:r w:rsidRPr="00E16B1A">
        <w:rPr>
          <w:rFonts w:ascii="roboto" w:eastAsia="Times New Roman" w:hAnsi="roboto" w:cs="Times New Roman"/>
          <w:sz w:val="27"/>
          <w:szCs w:val="27"/>
          <w:lang w:val="fr-FR"/>
        </w:rPr>
        <w:br/>
        <w:t>AU TITRE DES TEXTES LEGISLATIFS ET REGLEMENTAIRES :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r>
      <w:r w:rsidRPr="00E16B1A">
        <w:rPr>
          <w:rFonts w:ascii="roboto" w:eastAsia="Times New Roman" w:hAnsi="roboto" w:cs="Times New Roman"/>
          <w:sz w:val="27"/>
          <w:szCs w:val="27"/>
          <w:lang w:val="fr-FR"/>
        </w:rPr>
        <w:lastRenderedPageBreak/>
        <w:t>Le Conseil a examiné et adopté :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    Le projet de loi relatif à l'exercice de la chirurgie dentaire et à l'Ordre national des Chirurgiens-Dentistes du Sénégal.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AU TITRE DES MESURES INDIVIDUELLES :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Le Président de la République a pris les décisions suivantes :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    Monsieur Yoro Moussa DIALLO, Magistrat, précédemment Conseiller Juridique à la Présidence de la République, est nommé Agent Judiciaire de l’Etat, poste vacant.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 xml:space="preserve">•    Monsieur </w:t>
      </w:r>
      <w:proofErr w:type="spellStart"/>
      <w:r w:rsidRPr="00E16B1A">
        <w:rPr>
          <w:rFonts w:ascii="roboto" w:eastAsia="Times New Roman" w:hAnsi="roboto" w:cs="Times New Roman"/>
          <w:sz w:val="27"/>
          <w:szCs w:val="27"/>
          <w:lang w:val="fr-FR"/>
        </w:rPr>
        <w:t>Aymérou</w:t>
      </w:r>
      <w:proofErr w:type="spellEnd"/>
      <w:r w:rsidRPr="00E16B1A">
        <w:rPr>
          <w:rFonts w:ascii="roboto" w:eastAsia="Times New Roman" w:hAnsi="roboto" w:cs="Times New Roman"/>
          <w:sz w:val="27"/>
          <w:szCs w:val="27"/>
          <w:lang w:val="fr-FR"/>
        </w:rPr>
        <w:t xml:space="preserve"> GNINGUE, Ingénieur en Génie du Raffinage du Pétrole et </w:t>
      </w:r>
      <w:r w:rsidRPr="00E16B1A">
        <w:rPr>
          <w:rFonts w:ascii="roboto" w:eastAsia="Times New Roman" w:hAnsi="roboto" w:cs="Times New Roman"/>
          <w:sz w:val="27"/>
          <w:szCs w:val="27"/>
          <w:lang w:val="fr-FR"/>
        </w:rPr>
        <w:br/>
        <w:t>Pétrochimie, est nommé Président du Conseil d’Administration de la HOLDING SOCIETES DES PETROLES DU SENEGAL (PETROSEN HOLDING SA), poste vacant.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    Monsieur Papa Ibrahima FAYE, Economiste- financier, précédemment, Directeur du Centre régional des Œuvres universitaires sociales de Saint- Louis, est nommé Directeur général du Fonds d’Entretien routier autonome (FERA), en remplacement de Monsieur Mamadou FAYE, appelé à d’autres fonctions.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 xml:space="preserve">•    Monsieur Mamadou FAYE, Ingénieur en Génie civil, précédemment Directeur général du Fonds d’Entretien routier Autonome (FERA), est nommé Directeur général de la Société de Gestion des Infrastructures publiques dans les Pôles urbains de </w:t>
      </w:r>
      <w:proofErr w:type="spellStart"/>
      <w:r w:rsidRPr="00E16B1A">
        <w:rPr>
          <w:rFonts w:ascii="roboto" w:eastAsia="Times New Roman" w:hAnsi="roboto" w:cs="Times New Roman"/>
          <w:sz w:val="27"/>
          <w:szCs w:val="27"/>
          <w:lang w:val="fr-FR"/>
        </w:rPr>
        <w:t>Diamniadio</w:t>
      </w:r>
      <w:proofErr w:type="spellEnd"/>
      <w:r w:rsidRPr="00E16B1A">
        <w:rPr>
          <w:rFonts w:ascii="roboto" w:eastAsia="Times New Roman" w:hAnsi="roboto" w:cs="Times New Roman"/>
          <w:sz w:val="27"/>
          <w:szCs w:val="27"/>
          <w:lang w:val="fr-FR"/>
        </w:rPr>
        <w:t xml:space="preserve"> et du Lac Rose (SOGIP SA), poste vacant.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    Monsieur Abdoulaye DIOP, Cadre commercial, est nommé Directeur général du Conseil Sénégalais des Chargeurs (COSEC), en remplacement de Monsieur Mamadou NDIONE, appelé à d’autres fonctions.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 xml:space="preserve">•    Monsieur </w:t>
      </w:r>
      <w:proofErr w:type="spellStart"/>
      <w:r w:rsidRPr="00E16B1A">
        <w:rPr>
          <w:rFonts w:ascii="roboto" w:eastAsia="Times New Roman" w:hAnsi="roboto" w:cs="Times New Roman"/>
          <w:sz w:val="27"/>
          <w:szCs w:val="27"/>
          <w:lang w:val="fr-FR"/>
        </w:rPr>
        <w:t>Mohamadou</w:t>
      </w:r>
      <w:proofErr w:type="spellEnd"/>
      <w:r w:rsidRPr="00E16B1A">
        <w:rPr>
          <w:rFonts w:ascii="roboto" w:eastAsia="Times New Roman" w:hAnsi="roboto" w:cs="Times New Roman"/>
          <w:sz w:val="27"/>
          <w:szCs w:val="27"/>
          <w:lang w:val="fr-FR"/>
        </w:rPr>
        <w:t xml:space="preserve"> DIAITE, Inspecteur des Impôts et des Domaines de classe </w:t>
      </w:r>
      <w:r w:rsidRPr="00E16B1A">
        <w:rPr>
          <w:rFonts w:ascii="roboto" w:eastAsia="Times New Roman" w:hAnsi="roboto" w:cs="Times New Roman"/>
          <w:sz w:val="27"/>
          <w:szCs w:val="27"/>
          <w:lang w:val="fr-FR"/>
        </w:rPr>
        <w:lastRenderedPageBreak/>
        <w:t>exceptionnelle, précédemment Directeur de l’Administration et du Personnel à la Direction générale des Impôts et des Domaines, est nommé Directeur général de la société nationale « La Poste », en remplacement de Monsieur Abdoulaye bibi BALDE, appelé à d’autres fonctions.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 xml:space="preserve">•    Monsieur Chérif BALDE, Physico - Chimiste, Professeur des Universités, précédemment Président du Conseil de Réglementation de l’Agence sénégalaise de Règlementation Pharmaceutique (ARP), est nommé Directeur général du Centre Expérimental de Recherche et d’Etudes pour l’Equipement, en remplacement du Professeur Papa </w:t>
      </w:r>
      <w:proofErr w:type="spellStart"/>
      <w:r w:rsidRPr="00E16B1A">
        <w:rPr>
          <w:rFonts w:ascii="roboto" w:eastAsia="Times New Roman" w:hAnsi="roboto" w:cs="Times New Roman"/>
          <w:sz w:val="27"/>
          <w:szCs w:val="27"/>
          <w:lang w:val="fr-FR"/>
        </w:rPr>
        <w:t>Goumba</w:t>
      </w:r>
      <w:proofErr w:type="spellEnd"/>
      <w:r w:rsidRPr="00E16B1A">
        <w:rPr>
          <w:rFonts w:ascii="roboto" w:eastAsia="Times New Roman" w:hAnsi="roboto" w:cs="Times New Roman"/>
          <w:sz w:val="27"/>
          <w:szCs w:val="27"/>
          <w:lang w:val="fr-FR"/>
        </w:rPr>
        <w:t xml:space="preserve"> LO, admis à faire valoir ses droits à une pension de retraite.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    Monsieur Ahmadou Bamba KA, Docteur ès Lettres, est nommé Directeur du Centre régional des Œuvres universitaires sociales de Saint- Louis, en remplacement de Monsieur Papa Ibrahima FAYE, appelé à d’autres fonctions.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 xml:space="preserve">•    Monsieur </w:t>
      </w:r>
      <w:proofErr w:type="spellStart"/>
      <w:r w:rsidRPr="00E16B1A">
        <w:rPr>
          <w:rFonts w:ascii="roboto" w:eastAsia="Times New Roman" w:hAnsi="roboto" w:cs="Times New Roman"/>
          <w:sz w:val="27"/>
          <w:szCs w:val="27"/>
          <w:lang w:val="fr-FR"/>
        </w:rPr>
        <w:t>Ousseynou</w:t>
      </w:r>
      <w:proofErr w:type="spellEnd"/>
      <w:r w:rsidRPr="00E16B1A">
        <w:rPr>
          <w:rFonts w:ascii="roboto" w:eastAsia="Times New Roman" w:hAnsi="roboto" w:cs="Times New Roman"/>
          <w:sz w:val="27"/>
          <w:szCs w:val="27"/>
          <w:lang w:val="fr-FR"/>
        </w:rPr>
        <w:t xml:space="preserve"> DIOP, Professeur des Universités, matricule de solde 665 794/C, est nommé Directeur du Centre régional des Œuvres Universitaires sociales du Sine Saloum.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    Madame Néné Fatoumata TALL, Titulaire d’un Master 2 en Administration des Affaires, est nommée Coordonnateur national du Programme de Développement de la Microfinance Islamique au Sénégal (PROMISE), poste vacant.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 xml:space="preserve">•    Monsieur </w:t>
      </w:r>
      <w:proofErr w:type="spellStart"/>
      <w:r w:rsidRPr="00E16B1A">
        <w:rPr>
          <w:rFonts w:ascii="roboto" w:eastAsia="Times New Roman" w:hAnsi="roboto" w:cs="Times New Roman"/>
          <w:sz w:val="27"/>
          <w:szCs w:val="27"/>
          <w:lang w:val="fr-FR"/>
        </w:rPr>
        <w:t>Yellamine</w:t>
      </w:r>
      <w:proofErr w:type="spellEnd"/>
      <w:r w:rsidRPr="00E16B1A">
        <w:rPr>
          <w:rFonts w:ascii="roboto" w:eastAsia="Times New Roman" w:hAnsi="roboto" w:cs="Times New Roman"/>
          <w:sz w:val="27"/>
          <w:szCs w:val="27"/>
          <w:lang w:val="fr-FR"/>
        </w:rPr>
        <w:t xml:space="preserve"> GOUMBALA, Administrateur civil, matricule de solde 608 556/H, est nomm</w:t>
      </w:r>
      <w:bookmarkStart w:id="0" w:name="_GoBack"/>
      <w:bookmarkEnd w:id="0"/>
      <w:r w:rsidRPr="00E16B1A">
        <w:rPr>
          <w:rFonts w:ascii="roboto" w:eastAsia="Times New Roman" w:hAnsi="roboto" w:cs="Times New Roman"/>
          <w:sz w:val="27"/>
          <w:szCs w:val="27"/>
          <w:lang w:val="fr-FR"/>
        </w:rPr>
        <w:t>é Secrétaire général de l’Autorité de Régulation des Télécommunications et des Postes (ARTP), en remplacement de Monsieur Samba Alassane THIAM, appelé à d’autres fonctions. </w:t>
      </w:r>
      <w:r w:rsidRPr="00E16B1A">
        <w:rPr>
          <w:rFonts w:ascii="roboto" w:eastAsia="Times New Roman" w:hAnsi="roboto" w:cs="Times New Roman"/>
          <w:sz w:val="27"/>
          <w:szCs w:val="27"/>
          <w:lang w:val="fr-FR"/>
        </w:rPr>
        <w:br/>
        <w:t> </w:t>
      </w:r>
      <w:r w:rsidRPr="00E16B1A">
        <w:rPr>
          <w:rFonts w:ascii="roboto" w:eastAsia="Times New Roman" w:hAnsi="roboto" w:cs="Times New Roman"/>
          <w:sz w:val="27"/>
          <w:szCs w:val="27"/>
          <w:lang w:val="fr-FR"/>
        </w:rPr>
        <w:br/>
        <w:t>•    Monsieur Léonce NZALLY, Administrateur civil principal, précédemment </w:t>
      </w:r>
      <w:r w:rsidRPr="00E16B1A">
        <w:rPr>
          <w:rFonts w:ascii="roboto" w:eastAsia="Times New Roman" w:hAnsi="roboto" w:cs="Times New Roman"/>
          <w:sz w:val="27"/>
          <w:szCs w:val="27"/>
          <w:lang w:val="fr-FR"/>
        </w:rPr>
        <w:br/>
        <w:t>Directeur de l’Administration générale et de l’Equipement (DAGE) au Ministère de la Culture et de la Communication, est nommé Directeur de l’Administration générale et de l’Equipement au Ministère de l’Enseignement supérieur, de la Recherche et de l’Innovation, poste vacant. </w:t>
      </w:r>
    </w:p>
    <w:p w:rsidR="00847937" w:rsidRPr="00E16B1A" w:rsidRDefault="00847937" w:rsidP="00E16B1A">
      <w:pPr>
        <w:jc w:val="both"/>
        <w:rPr>
          <w:lang w:val="fr-FR"/>
        </w:rPr>
      </w:pPr>
    </w:p>
    <w:sectPr w:rsidR="00847937" w:rsidRPr="00E16B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1A"/>
    <w:rsid w:val="00847937"/>
    <w:rsid w:val="00E1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7E081-80FC-4318-B4E5-94E18DF7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B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1419</Words>
  <Characters>8089</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2022-10-13T13:26:00Z</dcterms:created>
  <dcterms:modified xsi:type="dcterms:W3CDTF">2022-10-13T13:27:00Z</dcterms:modified>
</cp:coreProperties>
</file>