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BAD0D" w14:textId="77777777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fr-FR"/>
        </w:rPr>
      </w:pPr>
    </w:p>
    <w:p w14:paraId="6D8A7FCC" w14:textId="77777777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fr-FR"/>
        </w:rPr>
      </w:pPr>
    </w:p>
    <w:p w14:paraId="75559829" w14:textId="77777777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fr-FR"/>
        </w:rPr>
      </w:pPr>
    </w:p>
    <w:p w14:paraId="6FBB6230" w14:textId="0B18A044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fr-FR"/>
        </w:rPr>
      </w:pPr>
    </w:p>
    <w:p w14:paraId="02B2D10A" w14:textId="5680C08E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fr-FR"/>
        </w:rPr>
      </w:pPr>
    </w:p>
    <w:p w14:paraId="76AC654B" w14:textId="06039231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fr-FR"/>
        </w:rPr>
      </w:pPr>
    </w:p>
    <w:p w14:paraId="4EB6E6A8" w14:textId="48106C62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fr-FR"/>
        </w:rPr>
      </w:pPr>
    </w:p>
    <w:p w14:paraId="59BB90F9" w14:textId="04E11D05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fr-FR"/>
        </w:rPr>
      </w:pPr>
    </w:p>
    <w:p w14:paraId="0BB58769" w14:textId="38CEA523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fr-FR"/>
        </w:rPr>
      </w:pPr>
    </w:p>
    <w:p w14:paraId="4E1890A6" w14:textId="4AC9145D" w:rsidR="00191F9C" w:rsidRPr="00796A9C" w:rsidRDefault="004A1DE6" w:rsidP="00191F9C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fr-FR"/>
        </w:rPr>
      </w:pPr>
      <w:r w:rsidRPr="00796A9C">
        <w:rPr>
          <w:rFonts w:ascii="Tahoma" w:hAnsi="Tahoma" w:cs="Tahoma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C0399" wp14:editId="4A40B088">
                <wp:simplePos x="0" y="0"/>
                <wp:positionH relativeFrom="margin">
                  <wp:posOffset>133350</wp:posOffset>
                </wp:positionH>
                <wp:positionV relativeFrom="paragraph">
                  <wp:posOffset>10795</wp:posOffset>
                </wp:positionV>
                <wp:extent cx="6048375" cy="278130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781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11CF1" w14:textId="77777777" w:rsidR="004A1DE6" w:rsidRDefault="004A1DE6" w:rsidP="004A1DE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ALLOCUTION</w:t>
                            </w:r>
                            <w:r w:rsidRPr="002729C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MONSIEUR LE MINISTRE </w:t>
                            </w:r>
                          </w:p>
                          <w:p w14:paraId="7AD36990" w14:textId="18B72FCA" w:rsidR="004A1DE6" w:rsidRDefault="004A1DE6" w:rsidP="004A1DE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DES FORCES ARMEES</w:t>
                            </w:r>
                          </w:p>
                          <w:p w14:paraId="1B85B71F" w14:textId="77777777" w:rsidR="004A1DE6" w:rsidRDefault="004A1DE6" w:rsidP="004A1DE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729C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</w:t>
                            </w:r>
                          </w:p>
                          <w:p w14:paraId="450A676B" w14:textId="77777777" w:rsidR="004A1DE6" w:rsidRPr="004A1DE6" w:rsidRDefault="004A1DE6" w:rsidP="004A1DE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729C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A1DE6">
                              <w:rPr>
                                <w:b/>
                                <w:sz w:val="36"/>
                                <w:szCs w:val="36"/>
                              </w:rPr>
                              <w:t>CEREMONIE D’AU REVOIR AUX ARMEES DU</w:t>
                            </w:r>
                          </w:p>
                          <w:p w14:paraId="73CED2D6" w14:textId="3B2E501C" w:rsidR="004A1DE6" w:rsidRPr="002729C0" w:rsidRDefault="004A1DE6" w:rsidP="004A1DE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A1DE6">
                              <w:rPr>
                                <w:b/>
                                <w:sz w:val="36"/>
                                <w:szCs w:val="36"/>
                              </w:rPr>
                              <w:t>GENERAL D’ARMEE CHEIKH WADE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7DC0399" id="Rectangle à coins arrondis 1" o:spid="_x0000_s1026" style="position:absolute;left:0;text-align:left;margin-left:10.5pt;margin-top:.85pt;width:476.2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" fillcolor="#5b9bd5 [3204]" strokecolor="#1f4d78 [1604]" strokeweight="1pt">
                <v:stroke joinstyle="miter"/>
                <v:textbox>
                  <w:txbxContent>
                    <w:p w14:paraId="46B11CF1" w14:textId="77777777" w:rsidR="004A1DE6" w:rsidRDefault="004A1DE6" w:rsidP="004A1DE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ALLOCUTION</w:t>
                      </w:r>
                      <w:r w:rsidRPr="002729C0">
                        <w:rPr>
                          <w:b/>
                          <w:sz w:val="36"/>
                          <w:szCs w:val="36"/>
                        </w:rPr>
                        <w:t xml:space="preserve"> DE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MONSIEUR LE MINISTRE </w:t>
                      </w:r>
                    </w:p>
                    <w:p w14:paraId="7AD36990" w14:textId="18B72FCA" w:rsidR="004A1DE6" w:rsidRDefault="004A1DE6" w:rsidP="004A1DE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DES FORCES ARMEES</w:t>
                      </w:r>
                    </w:p>
                    <w:p w14:paraId="1B85B71F" w14:textId="77777777" w:rsidR="004A1DE6" w:rsidRDefault="004A1DE6" w:rsidP="004A1DE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729C0">
                        <w:rPr>
                          <w:b/>
                          <w:sz w:val="36"/>
                          <w:szCs w:val="36"/>
                        </w:rPr>
                        <w:t xml:space="preserve"> A</w:t>
                      </w:r>
                    </w:p>
                    <w:p w14:paraId="450A676B" w14:textId="77777777" w:rsidR="004A1DE6" w:rsidRPr="004A1DE6" w:rsidRDefault="004A1DE6" w:rsidP="004A1DE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729C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4A1DE6">
                        <w:rPr>
                          <w:b/>
                          <w:sz w:val="36"/>
                          <w:szCs w:val="36"/>
                        </w:rPr>
                        <w:t>CEREMONIE D’AU REVOIR AUX ARMEES DU</w:t>
                      </w:r>
                    </w:p>
                    <w:p w14:paraId="73CED2D6" w14:textId="3B2E501C" w:rsidR="004A1DE6" w:rsidRPr="002729C0" w:rsidRDefault="004A1DE6" w:rsidP="004A1DE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A1DE6">
                        <w:rPr>
                          <w:b/>
                          <w:sz w:val="36"/>
                          <w:szCs w:val="36"/>
                        </w:rPr>
                        <w:t>GENERAL D’ARMEE CHEIKH WADE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72116A" w14:textId="77777777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fr-FR"/>
        </w:rPr>
      </w:pPr>
    </w:p>
    <w:p w14:paraId="7612D291" w14:textId="77777777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fr-FR"/>
        </w:rPr>
      </w:pPr>
    </w:p>
    <w:p w14:paraId="4B24F452" w14:textId="77777777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32"/>
          <w:szCs w:val="32"/>
          <w:lang w:eastAsia="fr-FR"/>
        </w:rPr>
      </w:pPr>
      <w:r w:rsidRPr="00796A9C">
        <w:rPr>
          <w:rFonts w:ascii="Tahoma" w:eastAsia="Times New Roman" w:hAnsi="Tahoma" w:cs="Tahoma"/>
          <w:i/>
          <w:iCs/>
          <w:sz w:val="32"/>
          <w:szCs w:val="32"/>
          <w:lang w:eastAsia="fr-FR"/>
        </w:rPr>
        <w:t>A L’OCCASION DE LA</w:t>
      </w:r>
    </w:p>
    <w:p w14:paraId="63BDBA24" w14:textId="77777777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32"/>
          <w:szCs w:val="32"/>
          <w:lang w:eastAsia="fr-FR"/>
        </w:rPr>
      </w:pPr>
    </w:p>
    <w:p w14:paraId="4ED4B2F7" w14:textId="0117AF03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fr-FR"/>
        </w:rPr>
      </w:pPr>
    </w:p>
    <w:p w14:paraId="50E2853F" w14:textId="77777777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fr-FR"/>
        </w:rPr>
      </w:pPr>
    </w:p>
    <w:p w14:paraId="1D1EAD30" w14:textId="77777777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fr-FR"/>
        </w:rPr>
      </w:pPr>
    </w:p>
    <w:p w14:paraId="3CE6C21C" w14:textId="77777777" w:rsidR="00191F9C" w:rsidRPr="00796A9C" w:rsidRDefault="00191F9C" w:rsidP="00191F9C">
      <w:pPr>
        <w:spacing w:after="0" w:line="240" w:lineRule="auto"/>
        <w:rPr>
          <w:rFonts w:ascii="Tahoma" w:eastAsia="Times New Roman" w:hAnsi="Tahoma" w:cs="Tahoma"/>
          <w:b/>
          <w:sz w:val="32"/>
          <w:szCs w:val="32"/>
          <w:lang w:eastAsia="fr-FR"/>
        </w:rPr>
      </w:pPr>
      <w:r w:rsidRPr="00796A9C">
        <w:rPr>
          <w:rFonts w:ascii="Tahoma" w:eastAsia="Times New Roman" w:hAnsi="Tahoma" w:cs="Tahoma"/>
          <w:b/>
          <w:sz w:val="32"/>
          <w:szCs w:val="32"/>
          <w:lang w:eastAsia="fr-FR"/>
        </w:rPr>
        <w:t xml:space="preserve">              </w:t>
      </w:r>
    </w:p>
    <w:p w14:paraId="7BB1846F" w14:textId="77777777" w:rsidR="00191F9C" w:rsidRPr="00796A9C" w:rsidRDefault="00191F9C" w:rsidP="00191F9C">
      <w:pPr>
        <w:spacing w:after="0" w:line="240" w:lineRule="auto"/>
        <w:rPr>
          <w:rFonts w:ascii="Tahoma" w:eastAsia="Times New Roman" w:hAnsi="Tahoma" w:cs="Tahoma"/>
          <w:b/>
          <w:sz w:val="32"/>
          <w:szCs w:val="32"/>
          <w:lang w:eastAsia="fr-FR"/>
        </w:rPr>
      </w:pPr>
    </w:p>
    <w:p w14:paraId="6432957A" w14:textId="77777777" w:rsidR="00191F9C" w:rsidRPr="00796A9C" w:rsidRDefault="00191F9C" w:rsidP="00191F9C">
      <w:pPr>
        <w:spacing w:after="0" w:line="240" w:lineRule="auto"/>
        <w:rPr>
          <w:rFonts w:ascii="Tahoma" w:eastAsia="Times New Roman" w:hAnsi="Tahoma" w:cs="Tahoma"/>
          <w:b/>
          <w:sz w:val="32"/>
          <w:szCs w:val="32"/>
          <w:lang w:eastAsia="fr-FR"/>
        </w:rPr>
      </w:pPr>
    </w:p>
    <w:p w14:paraId="039D4C9B" w14:textId="77777777" w:rsidR="00191F9C" w:rsidRPr="00796A9C" w:rsidRDefault="00191F9C" w:rsidP="00191F9C">
      <w:pPr>
        <w:spacing w:after="0" w:line="240" w:lineRule="auto"/>
        <w:rPr>
          <w:rFonts w:ascii="Tahoma" w:eastAsia="Times New Roman" w:hAnsi="Tahoma" w:cs="Tahoma"/>
          <w:b/>
          <w:sz w:val="32"/>
          <w:szCs w:val="32"/>
          <w:lang w:eastAsia="fr-FR"/>
        </w:rPr>
      </w:pPr>
    </w:p>
    <w:p w14:paraId="44907D45" w14:textId="77777777" w:rsidR="00191F9C" w:rsidRPr="00796A9C" w:rsidRDefault="00191F9C" w:rsidP="00191F9C">
      <w:pPr>
        <w:spacing w:after="0" w:line="240" w:lineRule="auto"/>
        <w:rPr>
          <w:rFonts w:ascii="Tahoma" w:eastAsia="Times New Roman" w:hAnsi="Tahoma" w:cs="Tahoma"/>
          <w:b/>
          <w:sz w:val="32"/>
          <w:szCs w:val="32"/>
          <w:lang w:eastAsia="fr-FR"/>
        </w:rPr>
      </w:pPr>
    </w:p>
    <w:p w14:paraId="6E87A2D0" w14:textId="77777777" w:rsidR="00191F9C" w:rsidRPr="00796A9C" w:rsidRDefault="00191F9C" w:rsidP="00191F9C">
      <w:pPr>
        <w:spacing w:after="0" w:line="240" w:lineRule="auto"/>
        <w:rPr>
          <w:rFonts w:ascii="Tahoma" w:eastAsia="Times New Roman" w:hAnsi="Tahoma" w:cs="Tahoma"/>
          <w:b/>
          <w:sz w:val="32"/>
          <w:szCs w:val="32"/>
          <w:lang w:eastAsia="fr-FR"/>
        </w:rPr>
      </w:pPr>
    </w:p>
    <w:p w14:paraId="647DEBEA" w14:textId="77777777" w:rsidR="00191F9C" w:rsidRPr="00796A9C" w:rsidRDefault="00191F9C" w:rsidP="00191F9C">
      <w:pPr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fr-FR"/>
        </w:rPr>
      </w:pPr>
      <w:r w:rsidRPr="00796A9C">
        <w:rPr>
          <w:rFonts w:ascii="Tahoma" w:eastAsia="Times New Roman" w:hAnsi="Tahoma" w:cs="Tahoma"/>
          <w:sz w:val="32"/>
          <w:szCs w:val="32"/>
          <w:lang w:eastAsia="fr-FR"/>
        </w:rPr>
        <w:t>MARDI 18 AVRIL 2023</w:t>
      </w:r>
    </w:p>
    <w:p w14:paraId="4DD04EA4" w14:textId="08B5060B" w:rsidR="00191F9C" w:rsidRPr="00796A9C" w:rsidRDefault="00191F9C" w:rsidP="00191F9C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fr-FR"/>
        </w:rPr>
      </w:pPr>
    </w:p>
    <w:p w14:paraId="687297AD" w14:textId="70EF365D" w:rsidR="004A1DE6" w:rsidRDefault="004A1DE6" w:rsidP="00191F9C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fr-FR"/>
        </w:rPr>
      </w:pPr>
      <w:bookmarkStart w:id="0" w:name="_GoBack"/>
      <w:bookmarkEnd w:id="0"/>
    </w:p>
    <w:p w14:paraId="5B1D67D2" w14:textId="0D534D47" w:rsidR="00191F9C" w:rsidRPr="00796A9C" w:rsidRDefault="00191F9C" w:rsidP="00796A9C">
      <w:pPr>
        <w:spacing w:after="240" w:line="36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C’est avec beaucou</w:t>
      </w:r>
      <w:r w:rsidR="00DE0BBB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p de plaisir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 que je viens présider ce matin la cér</w:t>
      </w:r>
      <w:r w:rsidR="002925A4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émonie officielle de départ du G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énéral d’armée Cheikh WADE, qui a assumé la lourde et exaltante charge de Chef d’état-major général des Armées du 30 mars 2021 au 9 avril 2023.</w:t>
      </w:r>
    </w:p>
    <w:p w14:paraId="25BD9511" w14:textId="44D64130" w:rsidR="00191F9C" w:rsidRPr="00796A9C" w:rsidRDefault="00191F9C" w:rsidP="00796A9C">
      <w:pPr>
        <w:spacing w:after="240" w:line="36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En ces moments </w:t>
      </w:r>
      <w:r w:rsidR="00DE0BBB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solennels, n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ous gardons </w:t>
      </w:r>
      <w:r w:rsidR="002925A4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aussi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une forte pensée pour les militaires disparus et exprimons notre solidarité constante aux blessés ou malades alités. </w:t>
      </w:r>
    </w:p>
    <w:p w14:paraId="750C85E3" w14:textId="5C2E8A70" w:rsidR="00191F9C" w:rsidRPr="00796A9C" w:rsidRDefault="00191F9C" w:rsidP="00796A9C">
      <w:pPr>
        <w:spacing w:after="240" w:line="36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lastRenderedPageBreak/>
        <w:t xml:space="preserve">Au-delà des prières, la cérémonie qui nous réunit ce matin, dans cette </w:t>
      </w:r>
      <w:r w:rsidR="00103390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mythique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place </w:t>
      </w:r>
      <w:r w:rsidR="00834554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du camp Dial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DIOP</w:t>
      </w:r>
      <w:r w:rsidR="00103390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témoin de l’histoire héroïque des prestigieuses Armées sénégalaises, est surtout un moment privilégié d’hommage et de témoignage de reconnaissance, à un grand </w:t>
      </w:r>
      <w:r w:rsidR="00103390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chef militaire</w:t>
      </w:r>
      <w:r w:rsidR="002925A4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qui a, à l’image de ses prédécesseurs, </w:t>
      </w:r>
      <w:r w:rsidR="00DA4CB3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marqué de son empreinte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la marche des Armées. </w:t>
      </w:r>
    </w:p>
    <w:p w14:paraId="56344EBA" w14:textId="26E47C5F" w:rsidR="00191F9C" w:rsidRPr="00796A9C" w:rsidRDefault="00191F9C" w:rsidP="00796A9C">
      <w:pPr>
        <w:spacing w:after="240" w:line="360" w:lineRule="auto"/>
        <w:ind w:firstLine="1440"/>
        <w:jc w:val="both"/>
        <w:rPr>
          <w:rFonts w:ascii="Tahoma" w:eastAsia="Times New Roman" w:hAnsi="Tahoma" w:cs="Tahoma"/>
          <w:b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/>
          <w:bCs/>
          <w:sz w:val="32"/>
          <w:szCs w:val="32"/>
          <w:lang w:val="fr-SN" w:eastAsia="fr-FR"/>
        </w:rPr>
        <w:t>Général d’armée Cheikh WADE,</w:t>
      </w:r>
      <w:r w:rsidR="00834554" w:rsidRPr="00796A9C">
        <w:rPr>
          <w:rFonts w:ascii="Tahoma" w:eastAsia="Times New Roman" w:hAnsi="Tahoma" w:cs="Tahoma"/>
          <w:b/>
          <w:bCs/>
          <w:sz w:val="32"/>
          <w:szCs w:val="32"/>
          <w:lang w:val="fr-SN" w:eastAsia="fr-FR"/>
        </w:rPr>
        <w:t xml:space="preserve"> </w:t>
      </w:r>
      <w:r w:rsidR="00834554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e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n vous confiant le commandement le 30 mars 2021, son Excellence Monsieur </w:t>
      </w:r>
      <w:r w:rsidR="001F23E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le Président de la République </w:t>
      </w:r>
      <w:proofErr w:type="spellStart"/>
      <w:r w:rsidR="001F23E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Macky</w:t>
      </w:r>
      <w:proofErr w:type="spellEnd"/>
      <w:r w:rsidR="001F23E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SALL, </w:t>
      </w:r>
      <w:r w:rsidR="00834554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C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hef suprême des Armées, venait de vous porter à la plus haute station au sein des Armées, consacrant ainsi le parachèvement d’un très riche et élogieu</w:t>
      </w:r>
      <w:r w:rsidR="00DA4CB3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x parcours professionnel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. </w:t>
      </w:r>
    </w:p>
    <w:p w14:paraId="05ADACE3" w14:textId="3D8776CC" w:rsidR="00BB079A" w:rsidRPr="00796A9C" w:rsidRDefault="00191F9C" w:rsidP="00796A9C">
      <w:pPr>
        <w:spacing w:after="240" w:line="36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Sorti de l’Académie royale militaire de Meknès, au </w:t>
      </w:r>
      <w:r w:rsidR="00BB079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Royaume du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Maroc ; promotion 1983-1986 </w:t>
      </w:r>
      <w:r w:rsidR="00BB079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et après une année d’Application au sein de l’ENOA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; le </w:t>
      </w:r>
      <w:r w:rsidR="00DA0F6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sous-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lieutena</w:t>
      </w:r>
      <w:r w:rsidR="00DA4CB3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nt Cheikh WADE est arrivé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chef de section au Bataillon de commandos en 1</w:t>
      </w:r>
      <w:r w:rsidR="00DA0F6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987. Dans cette unité d’élite, i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l aura passé au total une période </w:t>
      </w:r>
      <w:r w:rsidR="000C1F39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cumulée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</w:t>
      </w:r>
      <w:r w:rsidR="00BB079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de près d’une quinzaine d’années,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servi à tous les échelons de commandement, et participé à de très nombreuses opérations</w:t>
      </w:r>
      <w:r w:rsidR="00DA4CB3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</w:t>
      </w:r>
      <w:r w:rsidR="00BB079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complexes et parfois périlleuses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 à l’intérieur comme à l’extérieur du territoire national. De cette unité de réserve gé</w:t>
      </w:r>
      <w:r w:rsidR="00DA4CB3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nérale,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il a suivi une trajectoire exemplaire qui lui a permis de franchir toutes les étapes</w:t>
      </w:r>
      <w:r w:rsidR="00BB079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nécessaires au développement d’un officier d’élite sénégalais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. D’abord, de par ses différentes qualifications professionnelles, et ensuite </w:t>
      </w:r>
      <w:r w:rsidR="00BB079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à travers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les fonctions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lastRenderedPageBreak/>
        <w:t>qu’il a successivement occupées au sein des Armées, dans les opérations intérieures, en opérations extérieures</w:t>
      </w:r>
      <w:r w:rsidR="00BB079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ou en détachement dans les organisations internationales</w:t>
      </w:r>
      <w:r w:rsidR="00BB079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 notamment à l’Union africaine</w:t>
      </w:r>
      <w:r w:rsidR="0006000E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 en Ethiopie</w:t>
      </w:r>
      <w:r w:rsidR="00BB079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, aux Nations-Unies, à Nairobi, à </w:t>
      </w:r>
      <w:r w:rsidR="0006000E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Mogadiscio</w:t>
      </w:r>
      <w:r w:rsidR="00BB079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et dans toute la corne de l’Afrique. Le Général WADE a également une grande </w:t>
      </w:r>
      <w:r w:rsidR="00330190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maitrise des mécanismes </w:t>
      </w:r>
      <w:r w:rsidR="00C447FF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opérationnels </w:t>
      </w:r>
      <w:r w:rsidR="00BB079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et des</w:t>
      </w:r>
      <w:r w:rsidR="0006000E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structures stratégiques de la F</w:t>
      </w:r>
      <w:r w:rsidR="00BB079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orce en attente de la CEDEAO et de ses missions.</w:t>
      </w:r>
    </w:p>
    <w:p w14:paraId="073DD032" w14:textId="6DD2FA9C" w:rsidR="00191F9C" w:rsidRPr="00796A9C" w:rsidRDefault="00191F9C" w:rsidP="00796A9C">
      <w:pPr>
        <w:spacing w:after="240" w:line="36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La cohérence de son ascension profession</w:t>
      </w:r>
      <w:r w:rsidR="00DA4CB3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nelle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 ainsi que la grande diversité de ses expériences, couvrant les domaines des opérations, de la logistique, et de la gestion des ressources humaines, l’ont successivement mené à différents postes de r</w:t>
      </w:r>
      <w:r w:rsidR="00DA4CB3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esponsabilité, </w:t>
      </w:r>
      <w:r w:rsidR="00BB079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et surtout c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omme officier d’état-major à tous les échelons </w:t>
      </w:r>
      <w:r w:rsidR="00DA4CB3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et 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de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leader opérationnel aux niveaux tactique, opératif et stratégique. </w:t>
      </w:r>
    </w:p>
    <w:p w14:paraId="02D574C9" w14:textId="490F4242" w:rsidR="0001368D" w:rsidRPr="00796A9C" w:rsidRDefault="00191F9C" w:rsidP="00796A9C">
      <w:pPr>
        <w:spacing w:after="120" w:line="36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Ces états de service qui 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illustrent</w:t>
      </w:r>
      <w:r w:rsidR="00DA4CB3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une brillante carrière,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se </w:t>
      </w:r>
      <w:r w:rsidR="00A87513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lisent à travers 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ses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nombreuses distinctions et les très hautes décorations nat</w:t>
      </w:r>
      <w:r w:rsidR="00A87513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ionales et étrangères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 confirmant ainsi ses</w:t>
      </w:r>
      <w:r w:rsidR="00B95300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qualités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éthiques et professionnelles. </w:t>
      </w:r>
    </w:p>
    <w:p w14:paraId="60BD7529" w14:textId="369EBD6B" w:rsidR="00191F9C" w:rsidRPr="00796A9C" w:rsidRDefault="00191F9C" w:rsidP="00796A9C">
      <w:pPr>
        <w:spacing w:after="120" w:line="360" w:lineRule="auto"/>
        <w:ind w:firstLine="1440"/>
        <w:jc w:val="both"/>
        <w:rPr>
          <w:rFonts w:ascii="Tahoma" w:eastAsia="Times New Roman" w:hAnsi="Tahoma" w:cs="Tahoma"/>
          <w:b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/>
          <w:sz w:val="32"/>
          <w:szCs w:val="32"/>
          <w:lang w:val="fr-SN" w:eastAsia="fr-FR"/>
        </w:rPr>
        <w:t>Mon général</w:t>
      </w:r>
      <w:r w:rsidR="001B2EE1" w:rsidRPr="00796A9C">
        <w:rPr>
          <w:rFonts w:ascii="Tahoma" w:eastAsia="Times New Roman" w:hAnsi="Tahoma" w:cs="Tahoma"/>
          <w:b/>
          <w:sz w:val="32"/>
          <w:szCs w:val="32"/>
          <w:lang w:val="fr-SN" w:eastAsia="fr-FR"/>
        </w:rPr>
        <w:t>,</w:t>
      </w:r>
    </w:p>
    <w:p w14:paraId="5F449A1B" w14:textId="4BA590C4" w:rsidR="00191F9C" w:rsidRPr="00796A9C" w:rsidRDefault="00191F9C" w:rsidP="00796A9C">
      <w:pPr>
        <w:spacing w:after="240" w:line="36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C’est pour moi </w:t>
      </w:r>
      <w:r w:rsidR="00B95300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l’occasion de saluer </w:t>
      </w:r>
      <w:r w:rsidR="00E04E6B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n</w:t>
      </w:r>
      <w:r w:rsidR="00B95300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otre collaboration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 pour l</w:t>
      </w:r>
      <w:r w:rsidR="00E04E6B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’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a</w:t>
      </w:r>
      <w:r w:rsidR="00E04E6B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ccomplissement de la mission de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modernisation de notre Armée et sa montée en puissance dans tous les domaines</w:t>
      </w:r>
      <w:r w:rsidR="00E04E6B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que nous a </w:t>
      </w:r>
      <w:proofErr w:type="spellStart"/>
      <w:r w:rsidR="00E04E6B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confiée</w:t>
      </w:r>
      <w:proofErr w:type="spellEnd"/>
      <w:r w:rsidR="00E04E6B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</w:t>
      </w:r>
      <w:r w:rsidR="00B95300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le Président </w:t>
      </w:r>
      <w:proofErr w:type="spellStart"/>
      <w:r w:rsidR="00B95300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Macky</w:t>
      </w:r>
      <w:proofErr w:type="spellEnd"/>
      <w:r w:rsidR="00B95300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SALL, Chef </w:t>
      </w:r>
      <w:r w:rsidR="008435B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Suprê</w:t>
      </w:r>
      <w:r w:rsidR="00B95300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me des </w:t>
      </w:r>
      <w:r w:rsidR="00B95300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lastRenderedPageBreak/>
        <w:t>Armées</w:t>
      </w:r>
      <w:r w:rsidR="008435B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. C’est d’ailleurs, grâce à cette vision du Chef de l’Etat, qu’ensemble nous avons pu réaliser de 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nombreuses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nouvelles 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constructions et rénovations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, 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couvrant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des cantonnements 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et infrastructures de formation, d’entrainement, d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es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postes de commandement, d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es logements pour les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différentes catégories, et d</w:t>
      </w:r>
      <w:r w:rsidR="008435B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es établissements de santé 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dans toutes les Z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ones milita</w:t>
      </w:r>
      <w:r w:rsidR="008435B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ires. Dans la même dynamique, des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équipements de dernière génération ont été réalisés, dont certains en cours d’acheminement, de </w:t>
      </w:r>
      <w:r w:rsidR="0029650B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construction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ou d’acquisition 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très avancée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 et l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es capacités opérationnelles de toutes les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unités </w:t>
      </w:r>
      <w:r w:rsidR="00E04E6B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sont aujourd’hui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considérablement renforcées. </w:t>
      </w:r>
      <w:r w:rsidR="008435B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Comme voulu et décidé par le Chef Suprême des Armées</w:t>
      </w:r>
      <w:r w:rsidR="00A03DC8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, les fortes mesures prises couvrent </w:t>
      </w:r>
      <w:r w:rsidR="000508D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également la logistique dans toutes ses chaines : ravitaillement, maintien en condition, évacuation sanitaire et transport, sans oublier les infrastructures de sports, de loisirs et de détente</w:t>
      </w:r>
      <w:r w:rsidR="00A03DC8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déjà installées ou prévues.</w:t>
      </w:r>
    </w:p>
    <w:p w14:paraId="65D8F372" w14:textId="06B362A8" w:rsidR="00191F9C" w:rsidRPr="00796A9C" w:rsidRDefault="00A03DC8" w:rsidP="00796A9C">
      <w:pPr>
        <w:spacing w:after="240" w:line="36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En outre, de manière professionnelle, vous avez pu mener avec succès </w:t>
      </w:r>
      <w:r w:rsidR="00191F9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plusieu</w:t>
      </w:r>
      <w:r w:rsidR="00BA169F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rs opérations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dans les façades sud et nord</w:t>
      </w:r>
      <w:r w:rsidR="00BA169F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des</w:t>
      </w:r>
      <w:r w:rsidR="00BA169F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Zone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s</w:t>
      </w:r>
      <w:r w:rsidR="00BA169F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militaire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s </w:t>
      </w:r>
      <w:r w:rsidR="00191F9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5 et 6</w:t>
      </w:r>
      <w:r w:rsidR="00475E6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 parmi lesquelles l’opération « Nord BIGNONA 2022 »</w:t>
      </w:r>
      <w:r w:rsidR="00191F9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 autorisan</w:t>
      </w:r>
      <w:r w:rsidR="000C1F39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t un rétablissement effectif 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sur les frontières</w:t>
      </w:r>
      <w:r w:rsidR="00191F9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, et une présence très </w:t>
      </w:r>
      <w:r w:rsidR="00BA169F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marquée 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en Zone militaire n° 4, </w:t>
      </w:r>
      <w:r w:rsidR="00191F9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à l’Est du pays</w:t>
      </w:r>
      <w:r w:rsidR="00050BB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 dans le cadre du concept de déconcentration opérationnelle</w:t>
      </w:r>
      <w:r w:rsidR="00191F9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. Ces actions décisives ont permis </w:t>
      </w:r>
      <w:r w:rsidR="00CF78D2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aux </w:t>
      </w:r>
      <w:r w:rsidR="00191F9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Armée</w:t>
      </w:r>
      <w:r w:rsidR="00CF78D2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s</w:t>
      </w:r>
      <w:r w:rsidR="00191F9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de garder l’in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itiative face aux bandes armées, </w:t>
      </w:r>
      <w:r w:rsidR="000508D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de réduire de manière drastique les activités criminelles,</w:t>
      </w:r>
      <w:r w:rsidR="00191F9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et de jeter </w:t>
      </w:r>
      <w:r w:rsidR="00191F9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lastRenderedPageBreak/>
        <w:t>les bases d’une solide posture militaire face aux menaces extérieures</w:t>
      </w:r>
      <w:r w:rsidR="00E04E6B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protéiformes</w:t>
      </w:r>
      <w:r w:rsidR="00191F9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.  </w:t>
      </w:r>
    </w:p>
    <w:p w14:paraId="4F003CFF" w14:textId="6A14B3FA" w:rsidR="00191F9C" w:rsidRDefault="00191F9C" w:rsidP="00796A9C">
      <w:pPr>
        <w:spacing w:after="240" w:line="36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Sur un tout autr</w:t>
      </w:r>
      <w:r w:rsidR="00F04855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e registre, vous avez réussi à mettre en œuvre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les hautes instructions de son Excellence </w:t>
      </w:r>
      <w:r w:rsidR="00A87513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Monsieur </w:t>
      </w:r>
      <w:proofErr w:type="spellStart"/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Macky</w:t>
      </w:r>
      <w:proofErr w:type="spellEnd"/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</w:t>
      </w:r>
      <w:r w:rsidR="00DA0F6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SALL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</w:t>
      </w:r>
      <w:r w:rsidR="00CF78D2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Président de la R</w:t>
      </w:r>
      <w:r w:rsidR="00DA0F6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épublique et C</w:t>
      </w:r>
      <w:r w:rsidR="00F04855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hef suprême des Armées, relatives à </w:t>
      </w:r>
      <w:r w:rsidR="000508D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la revalorisation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</w:t>
      </w:r>
      <w:r w:rsidR="000C1F39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inédite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de la condition militaire. </w:t>
      </w:r>
      <w:r w:rsidR="000508D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Vos</w:t>
      </w:r>
      <w:r w:rsidR="00A82AE9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mesures prises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à l’endroit des familles</w:t>
      </w:r>
      <w:r w:rsidR="00A82AE9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de militaires décédés en leur octroyant </w:t>
      </w:r>
      <w:r w:rsidR="000508D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de</w:t>
      </w:r>
      <w:r w:rsidR="00A82AE9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s</w:t>
      </w:r>
      <w:r w:rsidR="000508D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maisons à la COMICO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, </w:t>
      </w:r>
      <w:r w:rsidR="000508D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et </w:t>
      </w:r>
      <w:r w:rsidR="00A82AE9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celles mettant </w:t>
      </w:r>
      <w:r w:rsidR="000508D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de</w:t>
      </w:r>
      <w:r w:rsidR="00A82AE9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s</w:t>
      </w:r>
      <w:r w:rsidR="00134A4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terrains viabilisés remis aux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blessés en opérations, de même que les actions quotidiennes discrètement menées au profit de cible</w:t>
      </w:r>
      <w:r w:rsidR="00134A4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s sociales vulnérables, rentrent toutes dans ce cadre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.</w:t>
      </w:r>
    </w:p>
    <w:p w14:paraId="5ECC9502" w14:textId="77777777" w:rsidR="00BF076C" w:rsidRPr="00796A9C" w:rsidRDefault="0007500D" w:rsidP="00796A9C">
      <w:pPr>
        <w:spacing w:after="240" w:line="36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Aujourd’hui Mon G</w:t>
      </w:r>
      <w:r w:rsidR="00191F9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énéral, au moment de quitter le commandement des Armées, après 40 années d’un parcours aussi magnifique, au cours desquelles vous avez traversé des moments épiques, perdu de braves </w:t>
      </w:r>
      <w:r w:rsidR="000508D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et dignes </w:t>
      </w:r>
      <w:r w:rsidR="00191F9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compagnons d’armes et célébré de grandes victoires, vous pouvez rendre grâce à Dieu. Vous pouvez partir avec le sentiment d</w:t>
      </w:r>
      <w:r w:rsidR="00BF2EDE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u devoir pleinement accompli, </w:t>
      </w:r>
      <w:r w:rsidR="00191F9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surtout, en étant fier d’avoir porté si haut l</w:t>
      </w:r>
      <w:r w:rsidR="00BF2EDE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e flambeau, et </w:t>
      </w:r>
      <w:r w:rsidR="00191F9C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contribué de manière remarquable à perpétuer le legs des grands anciens qui ont posé les solides fondements et bâti la belle réputation des prestigieuses Armées sénégalaises. </w:t>
      </w:r>
    </w:p>
    <w:p w14:paraId="564E304D" w14:textId="61A7008A" w:rsidR="00BF076C" w:rsidRPr="00796A9C" w:rsidRDefault="00BF076C" w:rsidP="00796A9C">
      <w:pPr>
        <w:spacing w:after="240" w:line="360" w:lineRule="auto"/>
        <w:ind w:firstLine="1440"/>
        <w:jc w:val="both"/>
        <w:rPr>
          <w:rFonts w:ascii="Tahoma" w:eastAsia="Times New Roman" w:hAnsi="Tahoma" w:cs="Tahoma"/>
          <w:b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/>
          <w:bCs/>
          <w:sz w:val="32"/>
          <w:szCs w:val="32"/>
          <w:lang w:val="fr-SN" w:eastAsia="fr-FR"/>
        </w:rPr>
        <w:t>Mon Général,</w:t>
      </w:r>
    </w:p>
    <w:p w14:paraId="5730E1A5" w14:textId="0F1B1E58" w:rsidR="00191F9C" w:rsidRPr="00796A9C" w:rsidRDefault="00BF076C" w:rsidP="00796A9C">
      <w:pPr>
        <w:spacing w:after="240" w:line="36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lastRenderedPageBreak/>
        <w:t>Comme décliné dans votre Ordre du jour n° 1, vous avez contribué à davantage centrer et ancrer les Armées dans leur cœur de métier.</w:t>
      </w:r>
    </w:p>
    <w:p w14:paraId="094D5D13" w14:textId="6F8EDD11" w:rsidR="00191F9C" w:rsidRPr="00796A9C" w:rsidRDefault="00191F9C" w:rsidP="00796A9C">
      <w:pPr>
        <w:spacing w:after="240" w:line="36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Il ne me reste donc plus qu’à prier Allah, le Tout-Puissant, qu’Il vous accorde la santé, la longévité, la force et la bénédiction nécessaires face aux </w:t>
      </w:r>
      <w:r w:rsidR="00834554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défis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prochains qui seront certainement les </w:t>
      </w:r>
      <w:r w:rsidR="00410C7B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vôtres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, </w:t>
      </w:r>
      <w:r w:rsidR="00834554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toujours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au service </w:t>
      </w:r>
      <w:r w:rsidR="008E5344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de notre cher pays, le Sénégal</w:t>
      </w:r>
      <w:r w:rsidR="000C1F39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.</w:t>
      </w:r>
    </w:p>
    <w:p w14:paraId="77F8451E" w14:textId="1427FF46" w:rsidR="00191F9C" w:rsidRPr="00796A9C" w:rsidRDefault="00191F9C" w:rsidP="00796A9C">
      <w:pPr>
        <w:spacing w:after="240" w:line="36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Nos prières vont également à l’endroit de votre </w:t>
      </w:r>
      <w:r w:rsidR="00D555C1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épouse et de vos enfants. Que votre famille 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continue d’être votre socle</w:t>
      </w:r>
      <w:r w:rsidR="00834554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sous l’assistance et la protection </w:t>
      </w:r>
      <w:r w:rsidR="004609D6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divines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.</w:t>
      </w:r>
    </w:p>
    <w:p w14:paraId="52EE8737" w14:textId="040FFA02" w:rsidR="000A3C1D" w:rsidRPr="00796A9C" w:rsidRDefault="00191F9C" w:rsidP="005D4B60">
      <w:pPr>
        <w:spacing w:after="240" w:line="24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Avant de terminer, j</w:t>
      </w:r>
      <w:r w:rsidR="00B47675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e voudrais saluer la nomination, par son Excellence le Président de la République </w:t>
      </w:r>
      <w:proofErr w:type="spellStart"/>
      <w:r w:rsidR="00B47675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Macky</w:t>
      </w:r>
      <w:proofErr w:type="spellEnd"/>
      <w:r w:rsidR="00B47675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SALL, Chef suprême des Armées, du G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énéral de corps d’armée Mbaye CISSE, officier général émérite, d’une grande valeur professionnelle, pour vous succéder au commandement des Armées. </w:t>
      </w:r>
      <w:r w:rsidR="00B47675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Je procéderai à son installation la semaine prochaine pour une bonne continuité du service. Je lui souhaite d’ores et déjà bonne chance dans ses nouvelles fonctions. </w:t>
      </w:r>
    </w:p>
    <w:p w14:paraId="7F3B1F04" w14:textId="2527ADE9" w:rsidR="00AB6DA9" w:rsidRPr="00796A9C" w:rsidRDefault="00AB6DA9" w:rsidP="005D4B60">
      <w:pPr>
        <w:spacing w:after="240" w:line="24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Au demeurant, cette cérémonie empreinte de solidarité et d’émotion, nous rappelle la grande qualité des hommes et des femmes qui </w:t>
      </w:r>
      <w:r w:rsidR="008716A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œuvrent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quotidiennement pour le succès des Armées et le prestige du Sénégal.</w:t>
      </w:r>
    </w:p>
    <w:p w14:paraId="43A2E50C" w14:textId="5D4A1950" w:rsidR="00AB6DA9" w:rsidRPr="00796A9C" w:rsidRDefault="00AB6DA9" w:rsidP="005D4B60">
      <w:pPr>
        <w:spacing w:after="240" w:line="24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Je voudrais leur rendre un vibrant hommage pour leur professionnalisme, leur dévouement, leur abnégation et leur esprit de solidarité et de corps qui les anime</w:t>
      </w:r>
      <w:r w:rsidR="000A3C1D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nt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en tous temps et en toutes circonstances.</w:t>
      </w:r>
    </w:p>
    <w:p w14:paraId="3340B255" w14:textId="0DCEA999" w:rsidR="00AB6DA9" w:rsidRPr="00796A9C" w:rsidRDefault="00AB6DA9" w:rsidP="005D4B60">
      <w:pPr>
        <w:spacing w:after="240" w:line="24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Ils méritent plus que jamais respect, considération et affection de nos concitoyens</w:t>
      </w:r>
      <w:r w:rsidR="006F4E1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,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 et de la Nation toute entière.</w:t>
      </w:r>
    </w:p>
    <w:p w14:paraId="790CC1F2" w14:textId="1AF81E9A" w:rsidR="005B6D6C" w:rsidRPr="00796A9C" w:rsidRDefault="005B6D6C" w:rsidP="005D4B60">
      <w:pPr>
        <w:spacing w:after="240" w:line="24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lastRenderedPageBreak/>
        <w:t>Il faut toujours se remémorer qu’ils se sont engagés avec solennité et honneur à défendre l’intégrité territoriale de notre pays et la protection de nos concitoyens, jusqu’à l’ultime sacrifice.</w:t>
      </w:r>
    </w:p>
    <w:p w14:paraId="40FBE4B5" w14:textId="1CA56E0D" w:rsidR="00191F9C" w:rsidRPr="00796A9C" w:rsidRDefault="00191F9C" w:rsidP="005D4B60">
      <w:pPr>
        <w:spacing w:after="240" w:line="240" w:lineRule="auto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Je vous reme</w:t>
      </w:r>
      <w:r w:rsidR="005D4B60">
        <w:rPr>
          <w:rFonts w:ascii="Tahoma" w:eastAsia="Times New Roman" w:hAnsi="Tahoma" w:cs="Tahoma"/>
          <w:bCs/>
          <w:sz w:val="32"/>
          <w:szCs w:val="32"/>
          <w:lang w:val="fr-SN" w:eastAsia="fr-FR"/>
        </w:rPr>
        <w:t xml:space="preserve">rcie de votre aimable attention </w:t>
      </w:r>
      <w:r w:rsidR="00DA0F6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« 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On nous tue, on ne nous déshonore pas</w:t>
      </w:r>
      <w:r w:rsidR="00DA0F6A"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 »</w:t>
      </w:r>
      <w:r w:rsidRPr="00796A9C">
        <w:rPr>
          <w:rFonts w:ascii="Tahoma" w:eastAsia="Times New Roman" w:hAnsi="Tahoma" w:cs="Tahoma"/>
          <w:bCs/>
          <w:sz w:val="32"/>
          <w:szCs w:val="32"/>
          <w:lang w:val="fr-SN" w:eastAsia="fr-FR"/>
        </w:rPr>
        <w:t>.</w:t>
      </w:r>
    </w:p>
    <w:p w14:paraId="1A81D550" w14:textId="77777777" w:rsidR="00191F9C" w:rsidRPr="00796A9C" w:rsidRDefault="00191F9C" w:rsidP="005D4B60">
      <w:pPr>
        <w:spacing w:after="0" w:line="240" w:lineRule="auto"/>
        <w:ind w:firstLine="1440"/>
        <w:jc w:val="both"/>
        <w:rPr>
          <w:rFonts w:ascii="Tahoma" w:eastAsia="Times New Roman" w:hAnsi="Tahoma" w:cs="Tahoma"/>
          <w:bCs/>
          <w:sz w:val="32"/>
          <w:szCs w:val="32"/>
          <w:lang w:val="fr-SN" w:eastAsia="fr-FR"/>
        </w:rPr>
      </w:pPr>
    </w:p>
    <w:p w14:paraId="01E12493" w14:textId="77777777" w:rsidR="00191F9C" w:rsidRPr="00191F9C" w:rsidRDefault="00191F9C" w:rsidP="005D4B60">
      <w:pPr>
        <w:spacing w:after="0" w:line="240" w:lineRule="auto"/>
        <w:ind w:firstLine="1440"/>
        <w:jc w:val="both"/>
        <w:rPr>
          <w:rFonts w:ascii="Arial" w:eastAsia="Times New Roman" w:hAnsi="Arial" w:cs="Arial"/>
          <w:bCs/>
          <w:sz w:val="28"/>
          <w:szCs w:val="28"/>
          <w:lang w:val="fr-SN" w:eastAsia="fr-FR"/>
        </w:rPr>
      </w:pPr>
    </w:p>
    <w:p w14:paraId="3544CBF5" w14:textId="77777777" w:rsidR="00191F9C" w:rsidRPr="00191F9C" w:rsidRDefault="00191F9C" w:rsidP="005D4B60">
      <w:pPr>
        <w:spacing w:after="0" w:line="240" w:lineRule="auto"/>
        <w:ind w:firstLine="1440"/>
        <w:jc w:val="both"/>
        <w:rPr>
          <w:rFonts w:ascii="Arial" w:eastAsia="Times New Roman" w:hAnsi="Arial" w:cs="Arial"/>
          <w:bCs/>
          <w:sz w:val="28"/>
          <w:szCs w:val="28"/>
          <w:lang w:val="fr-SN" w:eastAsia="fr-FR"/>
        </w:rPr>
      </w:pPr>
    </w:p>
    <w:p w14:paraId="2B514475" w14:textId="77777777" w:rsidR="00191F9C" w:rsidRPr="00191F9C" w:rsidRDefault="00191F9C" w:rsidP="00191F9C">
      <w:pPr>
        <w:spacing w:after="0" w:line="360" w:lineRule="auto"/>
        <w:ind w:firstLine="1440"/>
        <w:jc w:val="both"/>
        <w:rPr>
          <w:rFonts w:ascii="Arial" w:eastAsia="Times New Roman" w:hAnsi="Arial" w:cs="Arial"/>
          <w:bCs/>
          <w:sz w:val="28"/>
          <w:szCs w:val="28"/>
          <w:lang w:val="fr-SN" w:eastAsia="fr-FR"/>
        </w:rPr>
      </w:pPr>
    </w:p>
    <w:p w14:paraId="67BC0DCD" w14:textId="77777777" w:rsidR="00191F9C" w:rsidRPr="00191F9C" w:rsidRDefault="00191F9C" w:rsidP="00191F9C">
      <w:pPr>
        <w:spacing w:after="0" w:line="360" w:lineRule="auto"/>
        <w:ind w:firstLine="1440"/>
        <w:jc w:val="both"/>
        <w:rPr>
          <w:rFonts w:ascii="Arial" w:eastAsia="Times New Roman" w:hAnsi="Arial" w:cs="Arial"/>
          <w:bCs/>
          <w:sz w:val="28"/>
          <w:szCs w:val="28"/>
          <w:lang w:val="fr-SN" w:eastAsia="fr-FR"/>
        </w:rPr>
      </w:pPr>
    </w:p>
    <w:p w14:paraId="346A4E63" w14:textId="77777777" w:rsidR="00191F9C" w:rsidRPr="00191F9C" w:rsidRDefault="00191F9C" w:rsidP="00191F9C">
      <w:pPr>
        <w:spacing w:after="0" w:line="360" w:lineRule="auto"/>
        <w:ind w:right="-286" w:firstLine="1440"/>
        <w:rPr>
          <w:rFonts w:ascii="Arial" w:eastAsia="Times New Roman" w:hAnsi="Arial" w:cs="Arial"/>
          <w:bCs/>
          <w:sz w:val="28"/>
          <w:szCs w:val="28"/>
          <w:lang w:val="fr-SN" w:eastAsia="fr-FR"/>
        </w:rPr>
      </w:pPr>
    </w:p>
    <w:p w14:paraId="135F60D3" w14:textId="77777777" w:rsidR="002A723D" w:rsidRPr="002A723D" w:rsidRDefault="002A723D" w:rsidP="002A723D">
      <w:pPr>
        <w:jc w:val="both"/>
        <w:rPr>
          <w:rFonts w:ascii="Arial" w:hAnsi="Arial" w:cs="Arial"/>
          <w:sz w:val="24"/>
          <w:szCs w:val="24"/>
        </w:rPr>
      </w:pPr>
    </w:p>
    <w:sectPr w:rsidR="002A723D" w:rsidRPr="002A723D" w:rsidSect="00775858">
      <w:footerReference w:type="even" r:id="rId8"/>
      <w:footerReference w:type="default" r:id="rId9"/>
      <w:pgSz w:w="11906" w:h="16838"/>
      <w:pgMar w:top="709" w:right="1418" w:bottom="124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85D76" w14:textId="77777777" w:rsidR="00754006" w:rsidRDefault="00754006" w:rsidP="000D46C0">
      <w:pPr>
        <w:spacing w:after="0" w:line="240" w:lineRule="auto"/>
      </w:pPr>
      <w:r>
        <w:separator/>
      </w:r>
    </w:p>
  </w:endnote>
  <w:endnote w:type="continuationSeparator" w:id="0">
    <w:p w14:paraId="3A9DE518" w14:textId="77777777" w:rsidR="00754006" w:rsidRDefault="00754006" w:rsidP="000D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DE86E" w14:textId="77777777" w:rsidR="00ED1161" w:rsidRDefault="002F3E61" w:rsidP="006F47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60DAB434" w14:textId="77777777" w:rsidR="00ED1161" w:rsidRDefault="00754006" w:rsidP="006F475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38E1" w14:textId="73834730" w:rsidR="00D50D64" w:rsidRDefault="00754006">
    <w:pPr>
      <w:pStyle w:val="Pieddepage"/>
      <w:jc w:val="right"/>
    </w:pPr>
  </w:p>
  <w:p w14:paraId="685FF903" w14:textId="77777777" w:rsidR="00ED1161" w:rsidRDefault="00754006" w:rsidP="006F475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1C93E" w14:textId="77777777" w:rsidR="00754006" w:rsidRDefault="00754006" w:rsidP="000D46C0">
      <w:pPr>
        <w:spacing w:after="0" w:line="240" w:lineRule="auto"/>
      </w:pPr>
      <w:r>
        <w:separator/>
      </w:r>
    </w:p>
  </w:footnote>
  <w:footnote w:type="continuationSeparator" w:id="0">
    <w:p w14:paraId="31544C64" w14:textId="77777777" w:rsidR="00754006" w:rsidRDefault="00754006" w:rsidP="000D4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67BD3"/>
    <w:multiLevelType w:val="hybridMultilevel"/>
    <w:tmpl w:val="36884E34"/>
    <w:lvl w:ilvl="0" w:tplc="409E4E66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05DBD"/>
    <w:multiLevelType w:val="hybridMultilevel"/>
    <w:tmpl w:val="D4624CC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05"/>
    <w:rsid w:val="0001368D"/>
    <w:rsid w:val="000350B1"/>
    <w:rsid w:val="000508DC"/>
    <w:rsid w:val="00050BBD"/>
    <w:rsid w:val="0006000E"/>
    <w:rsid w:val="00073F07"/>
    <w:rsid w:val="0007500D"/>
    <w:rsid w:val="00075E26"/>
    <w:rsid w:val="000A3C1D"/>
    <w:rsid w:val="000B7F35"/>
    <w:rsid w:val="000C1F39"/>
    <w:rsid w:val="000D46C0"/>
    <w:rsid w:val="000D64FF"/>
    <w:rsid w:val="000F7312"/>
    <w:rsid w:val="00103390"/>
    <w:rsid w:val="0011310E"/>
    <w:rsid w:val="00134A4A"/>
    <w:rsid w:val="00167354"/>
    <w:rsid w:val="00191F9C"/>
    <w:rsid w:val="00196963"/>
    <w:rsid w:val="001A329F"/>
    <w:rsid w:val="001B2EE1"/>
    <w:rsid w:val="001D4FA4"/>
    <w:rsid w:val="001E5EA4"/>
    <w:rsid w:val="001F23ED"/>
    <w:rsid w:val="00200012"/>
    <w:rsid w:val="00206BEC"/>
    <w:rsid w:val="00243C7F"/>
    <w:rsid w:val="002461C3"/>
    <w:rsid w:val="002540AA"/>
    <w:rsid w:val="002614AD"/>
    <w:rsid w:val="00290C69"/>
    <w:rsid w:val="002925A4"/>
    <w:rsid w:val="0029650B"/>
    <w:rsid w:val="002A723D"/>
    <w:rsid w:val="002B5A47"/>
    <w:rsid w:val="002C49DB"/>
    <w:rsid w:val="002D0072"/>
    <w:rsid w:val="002E04E2"/>
    <w:rsid w:val="002F3E61"/>
    <w:rsid w:val="00301F93"/>
    <w:rsid w:val="00330190"/>
    <w:rsid w:val="003560BC"/>
    <w:rsid w:val="00396F42"/>
    <w:rsid w:val="003B4528"/>
    <w:rsid w:val="003D3E62"/>
    <w:rsid w:val="00406792"/>
    <w:rsid w:val="00410C7B"/>
    <w:rsid w:val="00421B33"/>
    <w:rsid w:val="00432BE1"/>
    <w:rsid w:val="00437A2A"/>
    <w:rsid w:val="00455242"/>
    <w:rsid w:val="004609D6"/>
    <w:rsid w:val="00463346"/>
    <w:rsid w:val="00470665"/>
    <w:rsid w:val="00475E6C"/>
    <w:rsid w:val="0048334A"/>
    <w:rsid w:val="004A1DE6"/>
    <w:rsid w:val="004B1365"/>
    <w:rsid w:val="004C1650"/>
    <w:rsid w:val="004E377D"/>
    <w:rsid w:val="00500FBE"/>
    <w:rsid w:val="00512017"/>
    <w:rsid w:val="0057726C"/>
    <w:rsid w:val="00596A6E"/>
    <w:rsid w:val="005A1ABE"/>
    <w:rsid w:val="005B48A6"/>
    <w:rsid w:val="005B566E"/>
    <w:rsid w:val="005B6D6C"/>
    <w:rsid w:val="005B77BC"/>
    <w:rsid w:val="005C21DD"/>
    <w:rsid w:val="005C2F15"/>
    <w:rsid w:val="005D4B60"/>
    <w:rsid w:val="005D7ABC"/>
    <w:rsid w:val="005E10BA"/>
    <w:rsid w:val="005F3052"/>
    <w:rsid w:val="005F5A1E"/>
    <w:rsid w:val="00615ED2"/>
    <w:rsid w:val="00621A8B"/>
    <w:rsid w:val="006326BB"/>
    <w:rsid w:val="00651C6B"/>
    <w:rsid w:val="00656891"/>
    <w:rsid w:val="00681A69"/>
    <w:rsid w:val="00691377"/>
    <w:rsid w:val="006C2A3B"/>
    <w:rsid w:val="006C4129"/>
    <w:rsid w:val="006C48EE"/>
    <w:rsid w:val="006C794E"/>
    <w:rsid w:val="006D3725"/>
    <w:rsid w:val="006E009B"/>
    <w:rsid w:val="006E785A"/>
    <w:rsid w:val="006F4E1A"/>
    <w:rsid w:val="007062E5"/>
    <w:rsid w:val="00720B11"/>
    <w:rsid w:val="00732CBB"/>
    <w:rsid w:val="00737FED"/>
    <w:rsid w:val="00744B86"/>
    <w:rsid w:val="00754006"/>
    <w:rsid w:val="00761158"/>
    <w:rsid w:val="0076495E"/>
    <w:rsid w:val="00765612"/>
    <w:rsid w:val="00775858"/>
    <w:rsid w:val="00781115"/>
    <w:rsid w:val="00783874"/>
    <w:rsid w:val="00796A9C"/>
    <w:rsid w:val="007A2790"/>
    <w:rsid w:val="007B64D0"/>
    <w:rsid w:val="007E71A3"/>
    <w:rsid w:val="007F33AD"/>
    <w:rsid w:val="00815474"/>
    <w:rsid w:val="00832499"/>
    <w:rsid w:val="00834554"/>
    <w:rsid w:val="008435BC"/>
    <w:rsid w:val="008716AD"/>
    <w:rsid w:val="008825A6"/>
    <w:rsid w:val="00882966"/>
    <w:rsid w:val="008A1E92"/>
    <w:rsid w:val="008D7AC3"/>
    <w:rsid w:val="008E5344"/>
    <w:rsid w:val="00917B90"/>
    <w:rsid w:val="00921308"/>
    <w:rsid w:val="00927405"/>
    <w:rsid w:val="00927485"/>
    <w:rsid w:val="009418DA"/>
    <w:rsid w:val="009423BB"/>
    <w:rsid w:val="00977D63"/>
    <w:rsid w:val="009B022E"/>
    <w:rsid w:val="009D3487"/>
    <w:rsid w:val="009E4BCF"/>
    <w:rsid w:val="009E67A5"/>
    <w:rsid w:val="00A03DC8"/>
    <w:rsid w:val="00A03DE6"/>
    <w:rsid w:val="00A068C1"/>
    <w:rsid w:val="00A1446B"/>
    <w:rsid w:val="00A2409C"/>
    <w:rsid w:val="00A42806"/>
    <w:rsid w:val="00A472D7"/>
    <w:rsid w:val="00A531C1"/>
    <w:rsid w:val="00A65F0F"/>
    <w:rsid w:val="00A66B70"/>
    <w:rsid w:val="00A817D7"/>
    <w:rsid w:val="00A82AE9"/>
    <w:rsid w:val="00A83A9E"/>
    <w:rsid w:val="00A87513"/>
    <w:rsid w:val="00A9355D"/>
    <w:rsid w:val="00AA1A29"/>
    <w:rsid w:val="00AA6D2F"/>
    <w:rsid w:val="00AB6DA9"/>
    <w:rsid w:val="00AC7772"/>
    <w:rsid w:val="00AE1A62"/>
    <w:rsid w:val="00AF2023"/>
    <w:rsid w:val="00AF69BA"/>
    <w:rsid w:val="00B04E24"/>
    <w:rsid w:val="00B47675"/>
    <w:rsid w:val="00B65231"/>
    <w:rsid w:val="00B95300"/>
    <w:rsid w:val="00BA169F"/>
    <w:rsid w:val="00BA6EDE"/>
    <w:rsid w:val="00BB079A"/>
    <w:rsid w:val="00BB31FD"/>
    <w:rsid w:val="00BD15FD"/>
    <w:rsid w:val="00BF076C"/>
    <w:rsid w:val="00BF2EDE"/>
    <w:rsid w:val="00C03F40"/>
    <w:rsid w:val="00C10820"/>
    <w:rsid w:val="00C447FF"/>
    <w:rsid w:val="00C5269C"/>
    <w:rsid w:val="00C73D2C"/>
    <w:rsid w:val="00C83B92"/>
    <w:rsid w:val="00C85C4E"/>
    <w:rsid w:val="00CA7154"/>
    <w:rsid w:val="00CC0FAC"/>
    <w:rsid w:val="00CC2BC1"/>
    <w:rsid w:val="00CF78D2"/>
    <w:rsid w:val="00D20FFE"/>
    <w:rsid w:val="00D5054E"/>
    <w:rsid w:val="00D555C1"/>
    <w:rsid w:val="00D8144F"/>
    <w:rsid w:val="00DA0F6A"/>
    <w:rsid w:val="00DA2881"/>
    <w:rsid w:val="00DA4195"/>
    <w:rsid w:val="00DA4CB3"/>
    <w:rsid w:val="00DE0BBB"/>
    <w:rsid w:val="00DE5641"/>
    <w:rsid w:val="00E04E6B"/>
    <w:rsid w:val="00E16854"/>
    <w:rsid w:val="00E25B97"/>
    <w:rsid w:val="00E33D22"/>
    <w:rsid w:val="00E41808"/>
    <w:rsid w:val="00E46C12"/>
    <w:rsid w:val="00E75F69"/>
    <w:rsid w:val="00E86F34"/>
    <w:rsid w:val="00EC4C55"/>
    <w:rsid w:val="00ED21F7"/>
    <w:rsid w:val="00EF3922"/>
    <w:rsid w:val="00F04855"/>
    <w:rsid w:val="00F11FB4"/>
    <w:rsid w:val="00F21C67"/>
    <w:rsid w:val="00F24B78"/>
    <w:rsid w:val="00F25231"/>
    <w:rsid w:val="00F72FC7"/>
    <w:rsid w:val="00FA263A"/>
    <w:rsid w:val="00FA6A72"/>
    <w:rsid w:val="00FB5C04"/>
    <w:rsid w:val="00FC6E19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7CB0"/>
  <w15:chartTrackingRefBased/>
  <w15:docId w15:val="{CB52613B-D15F-4442-9966-560DB073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D4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6C0"/>
  </w:style>
  <w:style w:type="paragraph" w:styleId="Pieddepage">
    <w:name w:val="footer"/>
    <w:basedOn w:val="Normal"/>
    <w:link w:val="PieddepageCar"/>
    <w:uiPriority w:val="99"/>
    <w:unhideWhenUsed/>
    <w:rsid w:val="000D4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6C0"/>
  </w:style>
  <w:style w:type="paragraph" w:styleId="Textedebulles">
    <w:name w:val="Balloon Text"/>
    <w:basedOn w:val="Normal"/>
    <w:link w:val="TextedebullesCar"/>
    <w:uiPriority w:val="99"/>
    <w:semiHidden/>
    <w:unhideWhenUsed/>
    <w:rsid w:val="00D81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44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03F40"/>
    <w:pPr>
      <w:ind w:left="720"/>
      <w:contextualSpacing/>
    </w:pPr>
  </w:style>
  <w:style w:type="character" w:styleId="Numrodepage">
    <w:name w:val="page number"/>
    <w:basedOn w:val="Policepardfaut"/>
    <w:rsid w:val="0019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60A5-23AC-44B5-9E16-E06C83DC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</dc:creator>
  <cp:keywords/>
  <dc:description/>
  <cp:lastModifiedBy>USER</cp:lastModifiedBy>
  <cp:revision>4</cp:revision>
  <cp:lastPrinted>2023-04-18T08:41:00Z</cp:lastPrinted>
  <dcterms:created xsi:type="dcterms:W3CDTF">2023-04-18T12:02:00Z</dcterms:created>
  <dcterms:modified xsi:type="dcterms:W3CDTF">2023-04-18T12:52:00Z</dcterms:modified>
</cp:coreProperties>
</file>